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966" w:rsidRDefault="00B72D02">
      <w:pPr>
        <w:pStyle w:val="Zkladntext"/>
        <w:spacing w:line="485" w:lineRule="exact"/>
        <w:ind w:left="1008"/>
      </w:pPr>
      <w:bookmarkStart w:id="0" w:name="_GoBack"/>
      <w:bookmarkEnd w:id="0"/>
      <w:r>
        <w:t>Operátor skladování a přepravy (66-53-H/01)</w:t>
      </w:r>
    </w:p>
    <w:p w:rsidR="00343966" w:rsidRDefault="00343966">
      <w:pPr>
        <w:spacing w:before="8"/>
        <w:rPr>
          <w:b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248"/>
        <w:gridCol w:w="5967"/>
      </w:tblGrid>
      <w:tr w:rsidR="00343966">
        <w:trPr>
          <w:trHeight w:val="292"/>
        </w:trPr>
        <w:tc>
          <w:tcPr>
            <w:tcW w:w="3248" w:type="dxa"/>
            <w:shd w:val="clear" w:color="auto" w:fill="538DD3"/>
          </w:tcPr>
          <w:p w:rsidR="00343966" w:rsidRDefault="00B72D0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Základní charakteristika oboru</w:t>
            </w:r>
          </w:p>
        </w:tc>
        <w:tc>
          <w:tcPr>
            <w:tcW w:w="5967" w:type="dxa"/>
            <w:shd w:val="clear" w:color="auto" w:fill="538DD3"/>
          </w:tcPr>
          <w:p w:rsidR="00343966" w:rsidRDefault="003439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43966">
        <w:trPr>
          <w:trHeight w:val="1756"/>
        </w:trPr>
        <w:tc>
          <w:tcPr>
            <w:tcW w:w="9215" w:type="dxa"/>
            <w:gridSpan w:val="2"/>
            <w:shd w:val="clear" w:color="auto" w:fill="DBE4F0"/>
          </w:tcPr>
          <w:p w:rsidR="00343966" w:rsidRDefault="00B72D0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65" w:lineRule="exact"/>
              <w:ind w:hanging="361"/>
            </w:pPr>
            <w:r>
              <w:t>tříletý učební obor zakončený závěrečnou zkouškou s výučním</w:t>
            </w:r>
            <w:r>
              <w:rPr>
                <w:spacing w:val="-12"/>
              </w:rPr>
              <w:t xml:space="preserve"> </w:t>
            </w:r>
            <w:r>
              <w:t>listem</w:t>
            </w:r>
          </w:p>
          <w:p w:rsidR="00343966" w:rsidRDefault="00B72D0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hanging="361"/>
            </w:pPr>
            <w:r>
              <w:t>vhodný pro dívky i</w:t>
            </w:r>
            <w:r>
              <w:rPr>
                <w:spacing w:val="-3"/>
              </w:rPr>
              <w:t xml:space="preserve"> </w:t>
            </w:r>
            <w:r>
              <w:t>chlapce</w:t>
            </w:r>
          </w:p>
          <w:p w:rsidR="00343966" w:rsidRDefault="00B72D0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2" w:line="237" w:lineRule="auto"/>
              <w:ind w:right="105"/>
            </w:pPr>
            <w:r>
              <w:t>uplatnění v široké logistice (oblast firemní logistiky, logistika dopravy a přepravy, obchodu, ekonomiky,</w:t>
            </w:r>
            <w:r>
              <w:rPr>
                <w:spacing w:val="-1"/>
              </w:rPr>
              <w:t xml:space="preserve"> </w:t>
            </w:r>
            <w:r>
              <w:t>administrativy)</w:t>
            </w:r>
          </w:p>
          <w:p w:rsidR="00343966" w:rsidRDefault="00B72D0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2"/>
              <w:ind w:hanging="361"/>
            </w:pPr>
            <w:r>
              <w:t>jediný obor tohoto druhu v</w:t>
            </w:r>
            <w:r>
              <w:rPr>
                <w:spacing w:val="-4"/>
              </w:rPr>
              <w:t xml:space="preserve"> </w:t>
            </w:r>
            <w:r>
              <w:t>regionu</w:t>
            </w:r>
          </w:p>
          <w:p w:rsidR="00343966" w:rsidRDefault="00B72D0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hanging="361"/>
            </w:pPr>
            <w:r>
              <w:rPr>
                <w:rFonts w:ascii="Times New Roman" w:hAnsi="Times New Roman"/>
                <w:spacing w:val="-56"/>
                <w:u w:val="single"/>
              </w:rPr>
              <w:t xml:space="preserve"> </w:t>
            </w:r>
            <w:r>
              <w:rPr>
                <w:u w:val="single"/>
              </w:rPr>
              <w:t>nutné potvrzení lékaře na přihlášce ke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u w:val="single"/>
              </w:rPr>
              <w:t>studiu</w:t>
            </w:r>
          </w:p>
        </w:tc>
      </w:tr>
      <w:tr w:rsidR="00343966">
        <w:trPr>
          <w:trHeight w:val="196"/>
        </w:trPr>
        <w:tc>
          <w:tcPr>
            <w:tcW w:w="9215" w:type="dxa"/>
            <w:gridSpan w:val="2"/>
          </w:tcPr>
          <w:p w:rsidR="00343966" w:rsidRDefault="0034396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343966">
        <w:trPr>
          <w:trHeight w:val="292"/>
        </w:trPr>
        <w:tc>
          <w:tcPr>
            <w:tcW w:w="3248" w:type="dxa"/>
            <w:shd w:val="clear" w:color="auto" w:fill="538DD3"/>
          </w:tcPr>
          <w:p w:rsidR="00343966" w:rsidRDefault="00B72D0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Uplatnění absolventa</w:t>
            </w:r>
          </w:p>
        </w:tc>
        <w:tc>
          <w:tcPr>
            <w:tcW w:w="5967" w:type="dxa"/>
            <w:shd w:val="clear" w:color="auto" w:fill="538DD3"/>
          </w:tcPr>
          <w:p w:rsidR="00343966" w:rsidRDefault="0034396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43966">
        <w:trPr>
          <w:trHeight w:val="1757"/>
        </w:trPr>
        <w:tc>
          <w:tcPr>
            <w:tcW w:w="9215" w:type="dxa"/>
            <w:gridSpan w:val="2"/>
            <w:shd w:val="clear" w:color="auto" w:fill="DBE4F0"/>
          </w:tcPr>
          <w:p w:rsidR="00343966" w:rsidRDefault="00B72D02">
            <w:pPr>
              <w:pStyle w:val="TableParagraph"/>
              <w:ind w:left="107" w:right="106"/>
              <w:jc w:val="both"/>
            </w:pPr>
            <w:r>
              <w:rPr>
                <w:color w:val="333333"/>
              </w:rPr>
              <w:t>Příprava je zaměřena na zvládnutí činností spojených s kvantitativní a kvalitativní přejímkou zboží, jeho skladováním, ošetřováním, výdejem a manipulací se zbožím za použití dopravních a manipulačních prostředků. Dále na vedení skladového hospodářství (s v</w:t>
            </w:r>
            <w:r>
              <w:rPr>
                <w:color w:val="333333"/>
              </w:rPr>
              <w:t>yužitím výpočetní techniky), vedení předepsané evidence, provádění inventur a vyřizování reklamací ve vztahu k celkové organizaci skladování. Absolvent je připraven vykonávat povolání skladník.</w:t>
            </w:r>
          </w:p>
          <w:p w:rsidR="00343966" w:rsidRDefault="00B72D02">
            <w:pPr>
              <w:pStyle w:val="TableParagraph"/>
              <w:spacing w:line="267" w:lineRule="exact"/>
              <w:ind w:left="107"/>
              <w:jc w:val="both"/>
            </w:pPr>
            <w:r>
              <w:rPr>
                <w:color w:val="333333"/>
              </w:rPr>
              <w:t>Součástí studia jsou zkoušky pro oprávnění k řízení vysokozdvi</w:t>
            </w:r>
            <w:r>
              <w:rPr>
                <w:color w:val="333333"/>
              </w:rPr>
              <w:t>žného vozíku.</w:t>
            </w:r>
          </w:p>
        </w:tc>
      </w:tr>
      <w:tr w:rsidR="00343966">
        <w:trPr>
          <w:trHeight w:val="194"/>
        </w:trPr>
        <w:tc>
          <w:tcPr>
            <w:tcW w:w="9215" w:type="dxa"/>
            <w:gridSpan w:val="2"/>
          </w:tcPr>
          <w:p w:rsidR="00343966" w:rsidRDefault="0034396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343966">
        <w:trPr>
          <w:trHeight w:val="295"/>
        </w:trPr>
        <w:tc>
          <w:tcPr>
            <w:tcW w:w="3248" w:type="dxa"/>
            <w:shd w:val="clear" w:color="auto" w:fill="538DD3"/>
          </w:tcPr>
          <w:p w:rsidR="00343966" w:rsidRDefault="00B72D0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Profilové vyučovací předměty</w:t>
            </w:r>
          </w:p>
        </w:tc>
        <w:tc>
          <w:tcPr>
            <w:tcW w:w="5967" w:type="dxa"/>
            <w:shd w:val="clear" w:color="auto" w:fill="538DD3"/>
          </w:tcPr>
          <w:p w:rsidR="00343966" w:rsidRDefault="0034396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43966">
        <w:trPr>
          <w:trHeight w:val="2832"/>
        </w:trPr>
        <w:tc>
          <w:tcPr>
            <w:tcW w:w="3248" w:type="dxa"/>
            <w:shd w:val="clear" w:color="auto" w:fill="DBE4F0"/>
          </w:tcPr>
          <w:p w:rsidR="00343966" w:rsidRDefault="00B72D0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64" w:lineRule="exact"/>
              <w:ind w:hanging="361"/>
            </w:pPr>
            <w:r>
              <w:t>administrativa</w:t>
            </w:r>
            <w:r>
              <w:rPr>
                <w:spacing w:val="-1"/>
              </w:rPr>
              <w:t xml:space="preserve"> </w:t>
            </w:r>
            <w:r>
              <w:t>skladování</w:t>
            </w:r>
          </w:p>
          <w:p w:rsidR="00343966" w:rsidRDefault="00B72D0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67" w:lineRule="exact"/>
              <w:ind w:hanging="361"/>
            </w:pPr>
            <w:r>
              <w:t>cizí</w:t>
            </w:r>
            <w:r>
              <w:rPr>
                <w:spacing w:val="-1"/>
              </w:rPr>
              <w:t xml:space="preserve"> </w:t>
            </w:r>
            <w:r>
              <w:t>jazyk</w:t>
            </w:r>
          </w:p>
          <w:p w:rsidR="00343966" w:rsidRDefault="00B72D0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hanging="361"/>
            </w:pPr>
            <w:r>
              <w:t>ekonomika</w:t>
            </w:r>
          </w:p>
          <w:p w:rsidR="00343966" w:rsidRDefault="00B72D0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hanging="361"/>
            </w:pPr>
            <w:r>
              <w:t>chemie</w:t>
            </w:r>
          </w:p>
          <w:p w:rsidR="00343966" w:rsidRDefault="00B72D0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mechanizační</w:t>
            </w:r>
            <w:r>
              <w:rPr>
                <w:spacing w:val="-1"/>
              </w:rPr>
              <w:t xml:space="preserve"> </w:t>
            </w:r>
            <w:r>
              <w:t>prostředky</w:t>
            </w:r>
          </w:p>
          <w:p w:rsidR="00343966" w:rsidRDefault="00B72D0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hanging="361"/>
            </w:pPr>
            <w:r>
              <w:t>odborný</w:t>
            </w:r>
            <w:r>
              <w:rPr>
                <w:spacing w:val="-3"/>
              </w:rPr>
              <w:t xml:space="preserve"> </w:t>
            </w:r>
            <w:r>
              <w:t>výcvik</w:t>
            </w:r>
          </w:p>
          <w:p w:rsidR="00343966" w:rsidRDefault="00B72D0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hanging="361"/>
            </w:pPr>
            <w:r>
              <w:t>práce s</w:t>
            </w:r>
            <w:r>
              <w:rPr>
                <w:spacing w:val="-4"/>
              </w:rPr>
              <w:t xml:space="preserve"> </w:t>
            </w:r>
            <w:r>
              <w:t>počítačem</w:t>
            </w:r>
          </w:p>
          <w:p w:rsidR="00343966" w:rsidRDefault="00B72D0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technologie</w:t>
            </w:r>
            <w:r>
              <w:rPr>
                <w:spacing w:val="-3"/>
              </w:rPr>
              <w:t xml:space="preserve"> </w:t>
            </w:r>
            <w:r>
              <w:t>skladování</w:t>
            </w:r>
          </w:p>
          <w:p w:rsidR="00343966" w:rsidRDefault="00B72D0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hanging="361"/>
            </w:pPr>
            <w:r>
              <w:t>základy</w:t>
            </w:r>
            <w:r>
              <w:rPr>
                <w:spacing w:val="-1"/>
              </w:rPr>
              <w:t xml:space="preserve"> </w:t>
            </w:r>
            <w:r>
              <w:t>ekologie</w:t>
            </w:r>
          </w:p>
          <w:p w:rsidR="00343966" w:rsidRDefault="00B72D0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hanging="361"/>
            </w:pPr>
            <w:r>
              <w:t>zbožíznalství</w:t>
            </w:r>
          </w:p>
        </w:tc>
        <w:tc>
          <w:tcPr>
            <w:tcW w:w="5967" w:type="dxa"/>
            <w:shd w:val="clear" w:color="auto" w:fill="DBE4F0"/>
          </w:tcPr>
          <w:p w:rsidR="00343966" w:rsidRDefault="0034396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43966">
        <w:trPr>
          <w:trHeight w:val="194"/>
        </w:trPr>
        <w:tc>
          <w:tcPr>
            <w:tcW w:w="3248" w:type="dxa"/>
          </w:tcPr>
          <w:p w:rsidR="00343966" w:rsidRDefault="0034396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967" w:type="dxa"/>
          </w:tcPr>
          <w:p w:rsidR="00343966" w:rsidRDefault="0034396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343966">
        <w:trPr>
          <w:trHeight w:val="292"/>
        </w:trPr>
        <w:tc>
          <w:tcPr>
            <w:tcW w:w="9215" w:type="dxa"/>
            <w:gridSpan w:val="2"/>
            <w:shd w:val="clear" w:color="auto" w:fill="538DD3"/>
          </w:tcPr>
          <w:p w:rsidR="00343966" w:rsidRDefault="00B72D0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Nejvíce žádoucí obecné schopnosti a vlastnosti</w:t>
            </w:r>
          </w:p>
        </w:tc>
      </w:tr>
      <w:tr w:rsidR="00343966">
        <w:trPr>
          <w:trHeight w:val="2294"/>
        </w:trPr>
        <w:tc>
          <w:tcPr>
            <w:tcW w:w="9215" w:type="dxa"/>
            <w:gridSpan w:val="2"/>
            <w:shd w:val="clear" w:color="auto" w:fill="DBE4F0"/>
          </w:tcPr>
          <w:p w:rsidR="00343966" w:rsidRDefault="00B72D0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65" w:lineRule="exact"/>
              <w:ind w:hanging="361"/>
            </w:pPr>
            <w:r>
              <w:t>důslednost</w:t>
            </w:r>
          </w:p>
          <w:p w:rsidR="00343966" w:rsidRDefault="00B72D0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hanging="361"/>
            </w:pPr>
            <w:r>
              <w:t>fyzická</w:t>
            </w:r>
            <w:r>
              <w:rPr>
                <w:spacing w:val="-1"/>
              </w:rPr>
              <w:t xml:space="preserve"> </w:t>
            </w:r>
            <w:r>
              <w:t>zdatnost</w:t>
            </w:r>
          </w:p>
          <w:p w:rsidR="00343966" w:rsidRDefault="00B72D0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hanging="361"/>
            </w:pPr>
            <w:r>
              <w:t>odpovědnost</w:t>
            </w:r>
          </w:p>
          <w:p w:rsidR="00343966" w:rsidRDefault="00B72D0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organizační</w:t>
            </w:r>
            <w:r>
              <w:rPr>
                <w:spacing w:val="-1"/>
              </w:rPr>
              <w:t xml:space="preserve"> </w:t>
            </w:r>
            <w:r>
              <w:t>schopnosti</w:t>
            </w:r>
          </w:p>
          <w:p w:rsidR="00343966" w:rsidRDefault="00B72D0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67" w:lineRule="exact"/>
              <w:ind w:hanging="361"/>
            </w:pPr>
            <w:r>
              <w:t>pravidelné doplňování vzdělání</w:t>
            </w:r>
          </w:p>
          <w:p w:rsidR="00343966" w:rsidRDefault="00B72D0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67" w:lineRule="exact"/>
              <w:ind w:hanging="361"/>
            </w:pPr>
            <w:r>
              <w:t>rychlost</w:t>
            </w:r>
            <w:r>
              <w:rPr>
                <w:spacing w:val="-2"/>
              </w:rPr>
              <w:t xml:space="preserve"> </w:t>
            </w:r>
            <w:r>
              <w:t>orientace</w:t>
            </w:r>
          </w:p>
          <w:p w:rsidR="00343966" w:rsidRDefault="00B72D0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schopnost komunikace, komunikace v cizím</w:t>
            </w:r>
            <w:r>
              <w:rPr>
                <w:spacing w:val="-7"/>
              </w:rPr>
              <w:t xml:space="preserve"> </w:t>
            </w:r>
            <w:r>
              <w:t>jazyce</w:t>
            </w:r>
          </w:p>
          <w:p w:rsidR="00343966" w:rsidRDefault="00B72D0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hanging="361"/>
            </w:pPr>
            <w:r>
              <w:t>trpělivost</w:t>
            </w:r>
          </w:p>
        </w:tc>
      </w:tr>
      <w:tr w:rsidR="00343966">
        <w:trPr>
          <w:trHeight w:val="196"/>
        </w:trPr>
        <w:tc>
          <w:tcPr>
            <w:tcW w:w="9215" w:type="dxa"/>
            <w:gridSpan w:val="2"/>
          </w:tcPr>
          <w:p w:rsidR="00343966" w:rsidRDefault="0034396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343966">
        <w:trPr>
          <w:trHeight w:val="292"/>
        </w:trPr>
        <w:tc>
          <w:tcPr>
            <w:tcW w:w="3248" w:type="dxa"/>
            <w:shd w:val="clear" w:color="auto" w:fill="538DD3"/>
          </w:tcPr>
          <w:p w:rsidR="00343966" w:rsidRDefault="00B72D0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Možnosti navazujícího vzdělání</w:t>
            </w:r>
          </w:p>
        </w:tc>
        <w:tc>
          <w:tcPr>
            <w:tcW w:w="5967" w:type="dxa"/>
            <w:shd w:val="clear" w:color="auto" w:fill="538DD3"/>
          </w:tcPr>
          <w:p w:rsidR="00343966" w:rsidRDefault="003439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43966">
        <w:trPr>
          <w:trHeight w:val="681"/>
        </w:trPr>
        <w:tc>
          <w:tcPr>
            <w:tcW w:w="9215" w:type="dxa"/>
            <w:gridSpan w:val="2"/>
            <w:shd w:val="clear" w:color="auto" w:fill="DBE4F0"/>
          </w:tcPr>
          <w:p w:rsidR="00343966" w:rsidRDefault="00B72D0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65" w:lineRule="exact"/>
              <w:ind w:hanging="361"/>
            </w:pPr>
            <w:r>
              <w:t>střední odborné školy</w:t>
            </w:r>
          </w:p>
          <w:p w:rsidR="00343966" w:rsidRDefault="00B72D0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hanging="361"/>
            </w:pPr>
            <w:r>
              <w:t>nástavbové studium v jiných</w:t>
            </w:r>
            <w:r>
              <w:rPr>
                <w:spacing w:val="-3"/>
              </w:rPr>
              <w:t xml:space="preserve"> </w:t>
            </w:r>
            <w:r>
              <w:t>institucích</w:t>
            </w:r>
          </w:p>
        </w:tc>
      </w:tr>
      <w:tr w:rsidR="00343966">
        <w:trPr>
          <w:trHeight w:val="587"/>
        </w:trPr>
        <w:tc>
          <w:tcPr>
            <w:tcW w:w="9215" w:type="dxa"/>
            <w:gridSpan w:val="2"/>
          </w:tcPr>
          <w:p w:rsidR="00343966" w:rsidRDefault="0034396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43966">
        <w:trPr>
          <w:trHeight w:val="293"/>
        </w:trPr>
        <w:tc>
          <w:tcPr>
            <w:tcW w:w="9215" w:type="dxa"/>
            <w:gridSpan w:val="2"/>
            <w:shd w:val="clear" w:color="auto" w:fill="538DD3"/>
          </w:tcPr>
          <w:p w:rsidR="00343966" w:rsidRDefault="00B72D0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Vykonávané činnosti po závěrečné zkoušce s příklady povolání</w:t>
            </w:r>
          </w:p>
        </w:tc>
      </w:tr>
      <w:tr w:rsidR="00343966">
        <w:trPr>
          <w:trHeight w:val="285"/>
        </w:trPr>
        <w:tc>
          <w:tcPr>
            <w:tcW w:w="3248" w:type="dxa"/>
            <w:shd w:val="clear" w:color="auto" w:fill="DBE4F0"/>
          </w:tcPr>
          <w:p w:rsidR="00343966" w:rsidRDefault="00B72D02">
            <w:pPr>
              <w:pStyle w:val="TableParagraph"/>
              <w:spacing w:line="265" w:lineRule="exact"/>
              <w:ind w:left="107"/>
            </w:pPr>
            <w:r>
              <w:t>Zasílatelství</w:t>
            </w:r>
          </w:p>
        </w:tc>
        <w:tc>
          <w:tcPr>
            <w:tcW w:w="5967" w:type="dxa"/>
            <w:shd w:val="clear" w:color="auto" w:fill="DBE4F0"/>
          </w:tcPr>
          <w:p w:rsidR="00343966" w:rsidRDefault="00B72D02">
            <w:pPr>
              <w:pStyle w:val="TableParagraph"/>
              <w:spacing w:line="265" w:lineRule="exact"/>
              <w:ind w:left="938"/>
            </w:pPr>
            <w:r>
              <w:t>Technolog skladování, vedoucí skladu</w:t>
            </w:r>
          </w:p>
        </w:tc>
      </w:tr>
      <w:tr w:rsidR="00343966">
        <w:trPr>
          <w:trHeight w:val="251"/>
        </w:trPr>
        <w:tc>
          <w:tcPr>
            <w:tcW w:w="3248" w:type="dxa"/>
            <w:shd w:val="clear" w:color="auto" w:fill="DBE4F0"/>
          </w:tcPr>
          <w:p w:rsidR="00343966" w:rsidRDefault="00B72D02">
            <w:pPr>
              <w:pStyle w:val="TableParagraph"/>
              <w:spacing w:line="232" w:lineRule="exact"/>
              <w:ind w:left="107"/>
            </w:pPr>
            <w:r>
              <w:t>Expresní a kurýrní služby</w:t>
            </w:r>
          </w:p>
        </w:tc>
        <w:tc>
          <w:tcPr>
            <w:tcW w:w="5967" w:type="dxa"/>
            <w:shd w:val="clear" w:color="auto" w:fill="DBE4F0"/>
          </w:tcPr>
          <w:p w:rsidR="00343966" w:rsidRDefault="00B72D02">
            <w:pPr>
              <w:pStyle w:val="TableParagraph"/>
              <w:spacing w:line="232" w:lineRule="exact"/>
              <w:ind w:left="938"/>
            </w:pPr>
            <w:r>
              <w:t>Technolog skladování, pracovník přípravy ucelených</w:t>
            </w:r>
          </w:p>
        </w:tc>
      </w:tr>
    </w:tbl>
    <w:p w:rsidR="00343966" w:rsidRDefault="00343966">
      <w:pPr>
        <w:spacing w:line="232" w:lineRule="exact"/>
        <w:sectPr w:rsidR="00343966">
          <w:type w:val="continuous"/>
          <w:pgSz w:w="11910" w:h="16840"/>
          <w:pgMar w:top="1400" w:right="128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706"/>
        <w:gridCol w:w="5510"/>
      </w:tblGrid>
      <w:tr w:rsidR="00343966">
        <w:trPr>
          <w:trHeight w:val="286"/>
        </w:trPr>
        <w:tc>
          <w:tcPr>
            <w:tcW w:w="3706" w:type="dxa"/>
            <w:shd w:val="clear" w:color="auto" w:fill="DBE4F0"/>
          </w:tcPr>
          <w:p w:rsidR="00343966" w:rsidRDefault="003439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10" w:type="dxa"/>
            <w:shd w:val="clear" w:color="auto" w:fill="DBE4F0"/>
          </w:tcPr>
          <w:p w:rsidR="00343966" w:rsidRDefault="00B72D02">
            <w:pPr>
              <w:pStyle w:val="TableParagraph"/>
              <w:spacing w:line="263" w:lineRule="exact"/>
              <w:ind w:left="480"/>
            </w:pPr>
            <w:r>
              <w:t>zásilek</w:t>
            </w:r>
          </w:p>
        </w:tc>
      </w:tr>
      <w:tr w:rsidR="00343966">
        <w:trPr>
          <w:trHeight w:val="537"/>
        </w:trPr>
        <w:tc>
          <w:tcPr>
            <w:tcW w:w="3706" w:type="dxa"/>
            <w:shd w:val="clear" w:color="auto" w:fill="DBE4F0"/>
          </w:tcPr>
          <w:p w:rsidR="00343966" w:rsidRDefault="00B72D02">
            <w:pPr>
              <w:pStyle w:val="TableParagraph"/>
              <w:spacing w:before="112"/>
              <w:ind w:left="107"/>
            </w:pPr>
            <w:r>
              <w:t>Logistika v dopravě</w:t>
            </w:r>
          </w:p>
        </w:tc>
        <w:tc>
          <w:tcPr>
            <w:tcW w:w="5510" w:type="dxa"/>
            <w:shd w:val="clear" w:color="auto" w:fill="DBE4F0"/>
          </w:tcPr>
          <w:p w:rsidR="00343966" w:rsidRDefault="00B72D02">
            <w:pPr>
              <w:pStyle w:val="TableParagraph"/>
              <w:spacing w:line="246" w:lineRule="exact"/>
              <w:ind w:left="480"/>
            </w:pPr>
            <w:r>
              <w:t>Pracovník na různých úrovních skladového</w:t>
            </w:r>
          </w:p>
          <w:p w:rsidR="00343966" w:rsidRDefault="00B72D02">
            <w:pPr>
              <w:pStyle w:val="TableParagraph"/>
              <w:ind w:left="480"/>
            </w:pPr>
            <w:r>
              <w:t>hospodářství</w:t>
            </w:r>
          </w:p>
        </w:tc>
      </w:tr>
      <w:tr w:rsidR="00343966">
        <w:trPr>
          <w:trHeight w:val="806"/>
        </w:trPr>
        <w:tc>
          <w:tcPr>
            <w:tcW w:w="3706" w:type="dxa"/>
            <w:shd w:val="clear" w:color="auto" w:fill="DBE4F0"/>
          </w:tcPr>
          <w:p w:rsidR="00343966" w:rsidRDefault="00343966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343966" w:rsidRDefault="00B72D02">
            <w:pPr>
              <w:pStyle w:val="TableParagraph"/>
              <w:ind w:left="107"/>
            </w:pPr>
            <w:r>
              <w:t>Logistika v zásobování</w:t>
            </w:r>
          </w:p>
        </w:tc>
        <w:tc>
          <w:tcPr>
            <w:tcW w:w="5510" w:type="dxa"/>
            <w:shd w:val="clear" w:color="auto" w:fill="DBE4F0"/>
          </w:tcPr>
          <w:p w:rsidR="00343966" w:rsidRDefault="00B72D02">
            <w:pPr>
              <w:pStyle w:val="TableParagraph"/>
              <w:spacing w:line="246" w:lineRule="exact"/>
              <w:ind w:left="480"/>
            </w:pPr>
            <w:r>
              <w:t>Pracovních obchodního řetězce skladového</w:t>
            </w:r>
          </w:p>
          <w:p w:rsidR="00343966" w:rsidRDefault="00B72D02">
            <w:pPr>
              <w:pStyle w:val="TableParagraph"/>
              <w:ind w:left="480"/>
            </w:pPr>
            <w:r>
              <w:t>hospodářství, vedoucí skladu obchodního řetězce,</w:t>
            </w:r>
          </w:p>
          <w:p w:rsidR="00343966" w:rsidRDefault="00B72D02">
            <w:pPr>
              <w:pStyle w:val="TableParagraph"/>
              <w:ind w:left="480"/>
            </w:pPr>
            <w:r>
              <w:t>technolog sběrné služby zásilek, technolog skladování</w:t>
            </w:r>
          </w:p>
        </w:tc>
      </w:tr>
      <w:tr w:rsidR="00343966">
        <w:trPr>
          <w:trHeight w:val="537"/>
        </w:trPr>
        <w:tc>
          <w:tcPr>
            <w:tcW w:w="3706" w:type="dxa"/>
            <w:shd w:val="clear" w:color="auto" w:fill="DBE4F0"/>
          </w:tcPr>
          <w:p w:rsidR="00343966" w:rsidRDefault="00B72D02">
            <w:pPr>
              <w:pStyle w:val="TableParagraph"/>
              <w:spacing w:before="112"/>
              <w:ind w:left="107"/>
            </w:pPr>
            <w:r>
              <w:t>Obslužné dopravní systémy</w:t>
            </w:r>
          </w:p>
        </w:tc>
        <w:tc>
          <w:tcPr>
            <w:tcW w:w="5510" w:type="dxa"/>
            <w:shd w:val="clear" w:color="auto" w:fill="DBE4F0"/>
          </w:tcPr>
          <w:p w:rsidR="00343966" w:rsidRDefault="00B72D02">
            <w:pPr>
              <w:pStyle w:val="TableParagraph"/>
              <w:spacing w:line="246" w:lineRule="exact"/>
              <w:ind w:left="480"/>
            </w:pPr>
            <w:r>
              <w:t>Manipulant obslužných dopravních systémů,</w:t>
            </w:r>
          </w:p>
          <w:p w:rsidR="00343966" w:rsidRDefault="00B72D02">
            <w:pPr>
              <w:pStyle w:val="TableParagraph"/>
              <w:ind w:left="480"/>
            </w:pPr>
            <w:r>
              <w:t>manipulant mechanizačních zařízení</w:t>
            </w:r>
          </w:p>
        </w:tc>
      </w:tr>
      <w:tr w:rsidR="00343966">
        <w:trPr>
          <w:trHeight w:val="535"/>
        </w:trPr>
        <w:tc>
          <w:tcPr>
            <w:tcW w:w="3706" w:type="dxa"/>
            <w:shd w:val="clear" w:color="auto" w:fill="DBE4F0"/>
          </w:tcPr>
          <w:p w:rsidR="00343966" w:rsidRDefault="00B72D02">
            <w:pPr>
              <w:pStyle w:val="TableParagraph"/>
              <w:spacing w:before="112"/>
              <w:ind w:left="107"/>
            </w:pPr>
            <w:r>
              <w:t>Logistika výroby</w:t>
            </w:r>
          </w:p>
        </w:tc>
        <w:tc>
          <w:tcPr>
            <w:tcW w:w="5510" w:type="dxa"/>
            <w:shd w:val="clear" w:color="auto" w:fill="DBE4F0"/>
          </w:tcPr>
          <w:p w:rsidR="00343966" w:rsidRDefault="00B72D02">
            <w:pPr>
              <w:pStyle w:val="TableParagraph"/>
              <w:spacing w:line="245" w:lineRule="exact"/>
              <w:ind w:left="480"/>
            </w:pPr>
            <w:r>
              <w:t>Technolog skladování, vedoucí skladu dle jednotlivých</w:t>
            </w:r>
          </w:p>
          <w:p w:rsidR="00343966" w:rsidRDefault="00B72D02">
            <w:pPr>
              <w:pStyle w:val="TableParagraph"/>
              <w:spacing w:line="267" w:lineRule="exact"/>
              <w:ind w:left="480"/>
            </w:pPr>
            <w:r>
              <w:t>druhů výrobních zásob</w:t>
            </w:r>
          </w:p>
        </w:tc>
      </w:tr>
      <w:tr w:rsidR="00343966">
        <w:trPr>
          <w:trHeight w:val="1059"/>
        </w:trPr>
        <w:tc>
          <w:tcPr>
            <w:tcW w:w="3706" w:type="dxa"/>
            <w:shd w:val="clear" w:color="auto" w:fill="DBE4F0"/>
          </w:tcPr>
          <w:p w:rsidR="00343966" w:rsidRDefault="00343966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343966" w:rsidRDefault="00B72D02">
            <w:pPr>
              <w:pStyle w:val="TableParagraph"/>
              <w:ind w:left="107" w:right="462"/>
            </w:pPr>
            <w:r>
              <w:t>Využití znalostí jazyků a informační technologie</w:t>
            </w:r>
          </w:p>
        </w:tc>
        <w:tc>
          <w:tcPr>
            <w:tcW w:w="5510" w:type="dxa"/>
            <w:shd w:val="clear" w:color="auto" w:fill="DBE4F0"/>
          </w:tcPr>
          <w:p w:rsidR="00343966" w:rsidRDefault="00B72D02">
            <w:pPr>
              <w:pStyle w:val="TableParagraph"/>
              <w:spacing w:line="246" w:lineRule="exact"/>
              <w:ind w:left="480"/>
            </w:pPr>
            <w:r>
              <w:t>Skladový operátor, pracovník v příslušném logistickém</w:t>
            </w:r>
          </w:p>
          <w:p w:rsidR="00343966" w:rsidRDefault="00B72D02">
            <w:pPr>
              <w:pStyle w:val="TableParagraph"/>
              <w:ind w:left="480"/>
            </w:pPr>
            <w:r>
              <w:t>řetězci, pracovník přípravy ucelených zásilek pro</w:t>
            </w:r>
          </w:p>
          <w:p w:rsidR="00343966" w:rsidRDefault="00B72D02">
            <w:pPr>
              <w:pStyle w:val="TableParagraph"/>
              <w:spacing w:line="270" w:lineRule="atLeast"/>
              <w:ind w:left="480" w:right="1046"/>
            </w:pPr>
            <w:r>
              <w:t>zahraničí, komunikace se zahraničními řidiči, podnikový software</w:t>
            </w:r>
          </w:p>
        </w:tc>
      </w:tr>
      <w:tr w:rsidR="00343966">
        <w:trPr>
          <w:trHeight w:val="292"/>
        </w:trPr>
        <w:tc>
          <w:tcPr>
            <w:tcW w:w="3706" w:type="dxa"/>
          </w:tcPr>
          <w:p w:rsidR="00343966" w:rsidRDefault="003439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10" w:type="dxa"/>
          </w:tcPr>
          <w:p w:rsidR="00343966" w:rsidRDefault="003439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43966">
        <w:trPr>
          <w:trHeight w:val="292"/>
        </w:trPr>
        <w:tc>
          <w:tcPr>
            <w:tcW w:w="3706" w:type="dxa"/>
            <w:shd w:val="clear" w:color="auto" w:fill="538DD3"/>
          </w:tcPr>
          <w:p w:rsidR="00343966" w:rsidRDefault="00B72D0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Pracovní prostředky</w:t>
            </w:r>
          </w:p>
        </w:tc>
        <w:tc>
          <w:tcPr>
            <w:tcW w:w="5510" w:type="dxa"/>
            <w:shd w:val="clear" w:color="auto" w:fill="538DD3"/>
          </w:tcPr>
          <w:p w:rsidR="00343966" w:rsidRDefault="003439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43966">
        <w:trPr>
          <w:trHeight w:val="1759"/>
        </w:trPr>
        <w:tc>
          <w:tcPr>
            <w:tcW w:w="9216" w:type="dxa"/>
            <w:gridSpan w:val="2"/>
            <w:shd w:val="clear" w:color="auto" w:fill="DBE4F0"/>
          </w:tcPr>
          <w:p w:rsidR="00343966" w:rsidRDefault="00B72D0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63" w:lineRule="exact"/>
              <w:ind w:hanging="361"/>
            </w:pPr>
            <w:r>
              <w:t>internet</w:t>
            </w:r>
          </w:p>
          <w:p w:rsidR="00343966" w:rsidRDefault="00B72D0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</w:pPr>
            <w:r>
              <w:t>manipulační technika</w:t>
            </w:r>
          </w:p>
          <w:p w:rsidR="00343966" w:rsidRDefault="00B72D0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</w:pPr>
            <w:r>
              <w:t>počítač a odborný</w:t>
            </w:r>
            <w:r>
              <w:rPr>
                <w:spacing w:val="-7"/>
              </w:rPr>
              <w:t xml:space="preserve"> </w:t>
            </w:r>
            <w:r>
              <w:t>software</w:t>
            </w:r>
          </w:p>
          <w:p w:rsidR="00343966" w:rsidRDefault="00B72D0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</w:pPr>
            <w:r>
              <w:t>sdělovací</w:t>
            </w:r>
            <w:r>
              <w:rPr>
                <w:spacing w:val="-1"/>
              </w:rPr>
              <w:t xml:space="preserve"> </w:t>
            </w:r>
            <w:r>
              <w:t>technika</w:t>
            </w:r>
          </w:p>
          <w:p w:rsidR="00343966" w:rsidRDefault="00B72D0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skladovací technika, skladová</w:t>
            </w:r>
            <w:r>
              <w:rPr>
                <w:spacing w:val="-4"/>
              </w:rPr>
              <w:t xml:space="preserve"> </w:t>
            </w:r>
            <w:r>
              <w:t>evidence</w:t>
            </w:r>
          </w:p>
          <w:p w:rsidR="00343966" w:rsidRDefault="00B72D0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</w:pPr>
            <w:r>
              <w:t>telefon, mobilní</w:t>
            </w:r>
            <w:r>
              <w:rPr>
                <w:spacing w:val="-3"/>
              </w:rPr>
              <w:t xml:space="preserve"> </w:t>
            </w:r>
            <w:r>
              <w:t>telefon</w:t>
            </w:r>
          </w:p>
        </w:tc>
      </w:tr>
      <w:tr w:rsidR="00343966">
        <w:trPr>
          <w:trHeight w:val="292"/>
        </w:trPr>
        <w:tc>
          <w:tcPr>
            <w:tcW w:w="9216" w:type="dxa"/>
            <w:gridSpan w:val="2"/>
          </w:tcPr>
          <w:p w:rsidR="00343966" w:rsidRDefault="003439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43966">
        <w:trPr>
          <w:trHeight w:val="293"/>
        </w:trPr>
        <w:tc>
          <w:tcPr>
            <w:tcW w:w="3706" w:type="dxa"/>
            <w:shd w:val="clear" w:color="auto" w:fill="538DD3"/>
          </w:tcPr>
          <w:p w:rsidR="00343966" w:rsidRDefault="00B72D0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Pracovní prostředí</w:t>
            </w:r>
          </w:p>
        </w:tc>
        <w:tc>
          <w:tcPr>
            <w:tcW w:w="5510" w:type="dxa"/>
            <w:shd w:val="clear" w:color="auto" w:fill="538DD3"/>
          </w:tcPr>
          <w:p w:rsidR="00343966" w:rsidRDefault="0034396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43966">
        <w:trPr>
          <w:trHeight w:val="1488"/>
        </w:trPr>
        <w:tc>
          <w:tcPr>
            <w:tcW w:w="3706" w:type="dxa"/>
            <w:shd w:val="clear" w:color="auto" w:fill="DBE4F0"/>
          </w:tcPr>
          <w:p w:rsidR="00343966" w:rsidRDefault="00B72D0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63" w:lineRule="exact"/>
              <w:ind w:hanging="361"/>
            </w:pPr>
            <w:r>
              <w:t>kancelář</w:t>
            </w:r>
          </w:p>
          <w:p w:rsidR="00343966" w:rsidRDefault="00B72D0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67" w:lineRule="exact"/>
              <w:ind w:hanging="361"/>
            </w:pPr>
            <w:r>
              <w:t>nakládací a vykládací</w:t>
            </w:r>
            <w:r>
              <w:rPr>
                <w:spacing w:val="-4"/>
              </w:rPr>
              <w:t xml:space="preserve"> </w:t>
            </w:r>
            <w:r>
              <w:t>prostory</w:t>
            </w:r>
          </w:p>
          <w:p w:rsidR="00343966" w:rsidRDefault="00B72D0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67" w:lineRule="exact"/>
              <w:ind w:hanging="361"/>
            </w:pPr>
            <w:r>
              <w:t>prezentační akce</w:t>
            </w:r>
          </w:p>
          <w:p w:rsidR="00343966" w:rsidRDefault="00B72D0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hanging="361"/>
            </w:pPr>
            <w:r>
              <w:t>skladovací</w:t>
            </w:r>
            <w:r>
              <w:rPr>
                <w:spacing w:val="-8"/>
              </w:rPr>
              <w:t xml:space="preserve"> </w:t>
            </w:r>
            <w:r>
              <w:t>prostory</w:t>
            </w:r>
          </w:p>
          <w:p w:rsidR="00343966" w:rsidRDefault="00B72D0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hanging="361"/>
            </w:pPr>
            <w:r>
              <w:t>výstaviště,</w:t>
            </w:r>
            <w:r>
              <w:rPr>
                <w:spacing w:val="-5"/>
              </w:rPr>
              <w:t xml:space="preserve"> </w:t>
            </w:r>
            <w:r>
              <w:t>veletrhy</w:t>
            </w:r>
          </w:p>
        </w:tc>
        <w:tc>
          <w:tcPr>
            <w:tcW w:w="5510" w:type="dxa"/>
            <w:shd w:val="clear" w:color="auto" w:fill="DBE4F0"/>
          </w:tcPr>
          <w:p w:rsidR="00343966" w:rsidRDefault="0034396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43966">
        <w:trPr>
          <w:trHeight w:val="292"/>
        </w:trPr>
        <w:tc>
          <w:tcPr>
            <w:tcW w:w="3706" w:type="dxa"/>
          </w:tcPr>
          <w:p w:rsidR="00343966" w:rsidRDefault="003439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10" w:type="dxa"/>
          </w:tcPr>
          <w:p w:rsidR="00343966" w:rsidRDefault="003439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43966">
        <w:trPr>
          <w:trHeight w:val="292"/>
        </w:trPr>
        <w:tc>
          <w:tcPr>
            <w:tcW w:w="9216" w:type="dxa"/>
            <w:gridSpan w:val="2"/>
            <w:shd w:val="clear" w:color="auto" w:fill="538DD3"/>
          </w:tcPr>
          <w:p w:rsidR="00343966" w:rsidRDefault="00B72D0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Možnosti pracovních příležitostí u firem v regionu</w:t>
            </w:r>
          </w:p>
        </w:tc>
      </w:tr>
      <w:tr w:rsidR="00343966">
        <w:trPr>
          <w:trHeight w:val="2028"/>
        </w:trPr>
        <w:tc>
          <w:tcPr>
            <w:tcW w:w="9216" w:type="dxa"/>
            <w:gridSpan w:val="2"/>
            <w:shd w:val="clear" w:color="auto" w:fill="DBE4F0"/>
          </w:tcPr>
          <w:p w:rsidR="00343966" w:rsidRDefault="00B72D0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63" w:lineRule="exact"/>
              <w:ind w:hanging="361"/>
            </w:pPr>
            <w:r>
              <w:t>supermarkety (</w:t>
            </w:r>
            <w:proofErr w:type="spellStart"/>
            <w:r>
              <w:t>Baumax</w:t>
            </w:r>
            <w:proofErr w:type="spellEnd"/>
            <w:r>
              <w:t xml:space="preserve">, Globus, </w:t>
            </w:r>
            <w:proofErr w:type="spellStart"/>
            <w:r>
              <w:t>Interspar</w:t>
            </w:r>
            <w:proofErr w:type="spellEnd"/>
            <w:r>
              <w:t>, Kaufland, OBI, Penny Market, Tesco,</w:t>
            </w:r>
            <w:r>
              <w:rPr>
                <w:spacing w:val="-19"/>
              </w:rPr>
              <w:t xml:space="preserve"> </w:t>
            </w:r>
            <w:r>
              <w:t>Marko)</w:t>
            </w:r>
          </w:p>
          <w:p w:rsidR="00343966" w:rsidRDefault="00B72D0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107"/>
            </w:pPr>
            <w:r>
              <w:t xml:space="preserve">kurýrní, expresní a logistické firmy (AUTOPOST, Bohemia </w:t>
            </w:r>
            <w:proofErr w:type="spellStart"/>
            <w:r>
              <w:t>Curier</w:t>
            </w:r>
            <w:proofErr w:type="spellEnd"/>
            <w:r>
              <w:t xml:space="preserve">, Česká pošta, DHL, DPD, </w:t>
            </w:r>
            <w:proofErr w:type="spellStart"/>
            <w:r>
              <w:t>Geis</w:t>
            </w:r>
            <w:proofErr w:type="spellEnd"/>
            <w:r>
              <w:t xml:space="preserve">, PPL, Ten Expres, </w:t>
            </w:r>
            <w:proofErr w:type="spellStart"/>
            <w:r>
              <w:t>Toptrans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r>
              <w:t>UPS)</w:t>
            </w:r>
          </w:p>
          <w:p w:rsidR="00343966" w:rsidRDefault="00B72D0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hanging="361"/>
            </w:pPr>
            <w:r>
              <w:t>spediční, dopravní a logistické</w:t>
            </w:r>
            <w:r>
              <w:rPr>
                <w:spacing w:val="-1"/>
              </w:rPr>
              <w:t xml:space="preserve"> </w:t>
            </w:r>
            <w:r>
              <w:t>firmy</w:t>
            </w:r>
          </w:p>
          <w:p w:rsidR="00343966" w:rsidRDefault="00B72D0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letiště a</w:t>
            </w:r>
            <w:r>
              <w:rPr>
                <w:spacing w:val="-2"/>
              </w:rPr>
              <w:t xml:space="preserve"> </w:t>
            </w:r>
            <w:r>
              <w:t>terminály</w:t>
            </w:r>
          </w:p>
          <w:p w:rsidR="00343966" w:rsidRDefault="00B72D0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průmyslové zóny</w:t>
            </w:r>
          </w:p>
          <w:p w:rsidR="00343966" w:rsidRDefault="00B72D0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hanging="361"/>
            </w:pPr>
            <w:r>
              <w:t>výrobní</w:t>
            </w:r>
            <w:r>
              <w:rPr>
                <w:spacing w:val="-1"/>
              </w:rPr>
              <w:t xml:space="preserve"> </w:t>
            </w:r>
            <w:r>
              <w:t>podniky</w:t>
            </w:r>
          </w:p>
        </w:tc>
      </w:tr>
    </w:tbl>
    <w:p w:rsidR="00B72D02" w:rsidRDefault="00B72D02"/>
    <w:sectPr w:rsidR="00B72D02">
      <w:pgSz w:w="11910" w:h="16840"/>
      <w:pgMar w:top="1400" w:right="12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751F6"/>
    <w:multiLevelType w:val="hybridMultilevel"/>
    <w:tmpl w:val="326A9870"/>
    <w:lvl w:ilvl="0" w:tplc="88325592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cs-CZ" w:eastAsia="en-US" w:bidi="ar-SA"/>
      </w:rPr>
    </w:lvl>
    <w:lvl w:ilvl="1" w:tplc="37A05248">
      <w:numFmt w:val="bullet"/>
      <w:lvlText w:val="•"/>
      <w:lvlJc w:val="left"/>
      <w:pPr>
        <w:ind w:left="1108" w:hanging="360"/>
      </w:pPr>
      <w:rPr>
        <w:rFonts w:hint="default"/>
        <w:lang w:val="cs-CZ" w:eastAsia="en-US" w:bidi="ar-SA"/>
      </w:rPr>
    </w:lvl>
    <w:lvl w:ilvl="2" w:tplc="EA92A9C4">
      <w:numFmt w:val="bullet"/>
      <w:lvlText w:val="•"/>
      <w:lvlJc w:val="left"/>
      <w:pPr>
        <w:ind w:left="1397" w:hanging="360"/>
      </w:pPr>
      <w:rPr>
        <w:rFonts w:hint="default"/>
        <w:lang w:val="cs-CZ" w:eastAsia="en-US" w:bidi="ar-SA"/>
      </w:rPr>
    </w:lvl>
    <w:lvl w:ilvl="3" w:tplc="6EBCC164">
      <w:numFmt w:val="bullet"/>
      <w:lvlText w:val="•"/>
      <w:lvlJc w:val="left"/>
      <w:pPr>
        <w:ind w:left="1685" w:hanging="360"/>
      </w:pPr>
      <w:rPr>
        <w:rFonts w:hint="default"/>
        <w:lang w:val="cs-CZ" w:eastAsia="en-US" w:bidi="ar-SA"/>
      </w:rPr>
    </w:lvl>
    <w:lvl w:ilvl="4" w:tplc="AEC41394">
      <w:numFmt w:val="bullet"/>
      <w:lvlText w:val="•"/>
      <w:lvlJc w:val="left"/>
      <w:pPr>
        <w:ind w:left="1974" w:hanging="360"/>
      </w:pPr>
      <w:rPr>
        <w:rFonts w:hint="default"/>
        <w:lang w:val="cs-CZ" w:eastAsia="en-US" w:bidi="ar-SA"/>
      </w:rPr>
    </w:lvl>
    <w:lvl w:ilvl="5" w:tplc="9126CC74">
      <w:numFmt w:val="bullet"/>
      <w:lvlText w:val="•"/>
      <w:lvlJc w:val="left"/>
      <w:pPr>
        <w:ind w:left="2263" w:hanging="360"/>
      </w:pPr>
      <w:rPr>
        <w:rFonts w:hint="default"/>
        <w:lang w:val="cs-CZ" w:eastAsia="en-US" w:bidi="ar-SA"/>
      </w:rPr>
    </w:lvl>
    <w:lvl w:ilvl="6" w:tplc="18B2A660">
      <w:numFmt w:val="bullet"/>
      <w:lvlText w:val="•"/>
      <w:lvlJc w:val="left"/>
      <w:pPr>
        <w:ind w:left="2551" w:hanging="360"/>
      </w:pPr>
      <w:rPr>
        <w:rFonts w:hint="default"/>
        <w:lang w:val="cs-CZ" w:eastAsia="en-US" w:bidi="ar-SA"/>
      </w:rPr>
    </w:lvl>
    <w:lvl w:ilvl="7" w:tplc="472A98B0">
      <w:numFmt w:val="bullet"/>
      <w:lvlText w:val="•"/>
      <w:lvlJc w:val="left"/>
      <w:pPr>
        <w:ind w:left="2840" w:hanging="360"/>
      </w:pPr>
      <w:rPr>
        <w:rFonts w:hint="default"/>
        <w:lang w:val="cs-CZ" w:eastAsia="en-US" w:bidi="ar-SA"/>
      </w:rPr>
    </w:lvl>
    <w:lvl w:ilvl="8" w:tplc="16446F74">
      <w:numFmt w:val="bullet"/>
      <w:lvlText w:val="•"/>
      <w:lvlJc w:val="left"/>
      <w:pPr>
        <w:ind w:left="3128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42D33B4"/>
    <w:multiLevelType w:val="hybridMultilevel"/>
    <w:tmpl w:val="79ECEC4A"/>
    <w:lvl w:ilvl="0" w:tplc="714CDE02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cs-CZ" w:eastAsia="en-US" w:bidi="ar-SA"/>
      </w:rPr>
    </w:lvl>
    <w:lvl w:ilvl="1" w:tplc="92AC3774">
      <w:numFmt w:val="bullet"/>
      <w:lvlText w:val="•"/>
      <w:lvlJc w:val="left"/>
      <w:pPr>
        <w:ind w:left="1659" w:hanging="360"/>
      </w:pPr>
      <w:rPr>
        <w:rFonts w:hint="default"/>
        <w:lang w:val="cs-CZ" w:eastAsia="en-US" w:bidi="ar-SA"/>
      </w:rPr>
    </w:lvl>
    <w:lvl w:ilvl="2" w:tplc="AE70A036">
      <w:numFmt w:val="bullet"/>
      <w:lvlText w:val="•"/>
      <w:lvlJc w:val="left"/>
      <w:pPr>
        <w:ind w:left="2499" w:hanging="360"/>
      </w:pPr>
      <w:rPr>
        <w:rFonts w:hint="default"/>
        <w:lang w:val="cs-CZ" w:eastAsia="en-US" w:bidi="ar-SA"/>
      </w:rPr>
    </w:lvl>
    <w:lvl w:ilvl="3" w:tplc="C486EFE4">
      <w:numFmt w:val="bullet"/>
      <w:lvlText w:val="•"/>
      <w:lvlJc w:val="left"/>
      <w:pPr>
        <w:ind w:left="3338" w:hanging="360"/>
      </w:pPr>
      <w:rPr>
        <w:rFonts w:hint="default"/>
        <w:lang w:val="cs-CZ" w:eastAsia="en-US" w:bidi="ar-SA"/>
      </w:rPr>
    </w:lvl>
    <w:lvl w:ilvl="4" w:tplc="A00C8016">
      <w:numFmt w:val="bullet"/>
      <w:lvlText w:val="•"/>
      <w:lvlJc w:val="left"/>
      <w:pPr>
        <w:ind w:left="4178" w:hanging="360"/>
      </w:pPr>
      <w:rPr>
        <w:rFonts w:hint="default"/>
        <w:lang w:val="cs-CZ" w:eastAsia="en-US" w:bidi="ar-SA"/>
      </w:rPr>
    </w:lvl>
    <w:lvl w:ilvl="5" w:tplc="552E4212">
      <w:numFmt w:val="bullet"/>
      <w:lvlText w:val="•"/>
      <w:lvlJc w:val="left"/>
      <w:pPr>
        <w:ind w:left="5018" w:hanging="360"/>
      </w:pPr>
      <w:rPr>
        <w:rFonts w:hint="default"/>
        <w:lang w:val="cs-CZ" w:eastAsia="en-US" w:bidi="ar-SA"/>
      </w:rPr>
    </w:lvl>
    <w:lvl w:ilvl="6" w:tplc="3E7A4B14">
      <w:numFmt w:val="bullet"/>
      <w:lvlText w:val="•"/>
      <w:lvlJc w:val="left"/>
      <w:pPr>
        <w:ind w:left="5857" w:hanging="360"/>
      </w:pPr>
      <w:rPr>
        <w:rFonts w:hint="default"/>
        <w:lang w:val="cs-CZ" w:eastAsia="en-US" w:bidi="ar-SA"/>
      </w:rPr>
    </w:lvl>
    <w:lvl w:ilvl="7" w:tplc="B388017E">
      <w:numFmt w:val="bullet"/>
      <w:lvlText w:val="•"/>
      <w:lvlJc w:val="left"/>
      <w:pPr>
        <w:ind w:left="6697" w:hanging="360"/>
      </w:pPr>
      <w:rPr>
        <w:rFonts w:hint="default"/>
        <w:lang w:val="cs-CZ" w:eastAsia="en-US" w:bidi="ar-SA"/>
      </w:rPr>
    </w:lvl>
    <w:lvl w:ilvl="8" w:tplc="8EE0CA32">
      <w:numFmt w:val="bullet"/>
      <w:lvlText w:val="•"/>
      <w:lvlJc w:val="left"/>
      <w:pPr>
        <w:ind w:left="7536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37033DE8"/>
    <w:multiLevelType w:val="hybridMultilevel"/>
    <w:tmpl w:val="6894835A"/>
    <w:lvl w:ilvl="0" w:tplc="8E6A17FE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cs-CZ" w:eastAsia="en-US" w:bidi="ar-SA"/>
      </w:rPr>
    </w:lvl>
    <w:lvl w:ilvl="1" w:tplc="C3EA9B88">
      <w:numFmt w:val="bullet"/>
      <w:lvlText w:val="•"/>
      <w:lvlJc w:val="left"/>
      <w:pPr>
        <w:ind w:left="1062" w:hanging="360"/>
      </w:pPr>
      <w:rPr>
        <w:rFonts w:hint="default"/>
        <w:lang w:val="cs-CZ" w:eastAsia="en-US" w:bidi="ar-SA"/>
      </w:rPr>
    </w:lvl>
    <w:lvl w:ilvl="2" w:tplc="5CBAE748">
      <w:numFmt w:val="bullet"/>
      <w:lvlText w:val="•"/>
      <w:lvlJc w:val="left"/>
      <w:pPr>
        <w:ind w:left="1305" w:hanging="360"/>
      </w:pPr>
      <w:rPr>
        <w:rFonts w:hint="default"/>
        <w:lang w:val="cs-CZ" w:eastAsia="en-US" w:bidi="ar-SA"/>
      </w:rPr>
    </w:lvl>
    <w:lvl w:ilvl="3" w:tplc="6CFA1AC2">
      <w:numFmt w:val="bullet"/>
      <w:lvlText w:val="•"/>
      <w:lvlJc w:val="left"/>
      <w:pPr>
        <w:ind w:left="1548" w:hanging="360"/>
      </w:pPr>
      <w:rPr>
        <w:rFonts w:hint="default"/>
        <w:lang w:val="cs-CZ" w:eastAsia="en-US" w:bidi="ar-SA"/>
      </w:rPr>
    </w:lvl>
    <w:lvl w:ilvl="4" w:tplc="02BA1216">
      <w:numFmt w:val="bullet"/>
      <w:lvlText w:val="•"/>
      <w:lvlJc w:val="left"/>
      <w:pPr>
        <w:ind w:left="1791" w:hanging="360"/>
      </w:pPr>
      <w:rPr>
        <w:rFonts w:hint="default"/>
        <w:lang w:val="cs-CZ" w:eastAsia="en-US" w:bidi="ar-SA"/>
      </w:rPr>
    </w:lvl>
    <w:lvl w:ilvl="5" w:tplc="19AE7AC6">
      <w:numFmt w:val="bullet"/>
      <w:lvlText w:val="•"/>
      <w:lvlJc w:val="left"/>
      <w:pPr>
        <w:ind w:left="2034" w:hanging="360"/>
      </w:pPr>
      <w:rPr>
        <w:rFonts w:hint="default"/>
        <w:lang w:val="cs-CZ" w:eastAsia="en-US" w:bidi="ar-SA"/>
      </w:rPr>
    </w:lvl>
    <w:lvl w:ilvl="6" w:tplc="780CEE68">
      <w:numFmt w:val="bullet"/>
      <w:lvlText w:val="•"/>
      <w:lvlJc w:val="left"/>
      <w:pPr>
        <w:ind w:left="2276" w:hanging="360"/>
      </w:pPr>
      <w:rPr>
        <w:rFonts w:hint="default"/>
        <w:lang w:val="cs-CZ" w:eastAsia="en-US" w:bidi="ar-SA"/>
      </w:rPr>
    </w:lvl>
    <w:lvl w:ilvl="7" w:tplc="AD04F5E4">
      <w:numFmt w:val="bullet"/>
      <w:lvlText w:val="•"/>
      <w:lvlJc w:val="left"/>
      <w:pPr>
        <w:ind w:left="2519" w:hanging="360"/>
      </w:pPr>
      <w:rPr>
        <w:rFonts w:hint="default"/>
        <w:lang w:val="cs-CZ" w:eastAsia="en-US" w:bidi="ar-SA"/>
      </w:rPr>
    </w:lvl>
    <w:lvl w:ilvl="8" w:tplc="B27262C0">
      <w:numFmt w:val="bullet"/>
      <w:lvlText w:val="•"/>
      <w:lvlJc w:val="left"/>
      <w:pPr>
        <w:ind w:left="2762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41F924DF"/>
    <w:multiLevelType w:val="hybridMultilevel"/>
    <w:tmpl w:val="87A080D6"/>
    <w:lvl w:ilvl="0" w:tplc="30188D68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cs-CZ" w:eastAsia="en-US" w:bidi="ar-SA"/>
      </w:rPr>
    </w:lvl>
    <w:lvl w:ilvl="1" w:tplc="37C86796">
      <w:numFmt w:val="bullet"/>
      <w:lvlText w:val="•"/>
      <w:lvlJc w:val="left"/>
      <w:pPr>
        <w:ind w:left="1659" w:hanging="360"/>
      </w:pPr>
      <w:rPr>
        <w:rFonts w:hint="default"/>
        <w:lang w:val="cs-CZ" w:eastAsia="en-US" w:bidi="ar-SA"/>
      </w:rPr>
    </w:lvl>
    <w:lvl w:ilvl="2" w:tplc="4A948B36">
      <w:numFmt w:val="bullet"/>
      <w:lvlText w:val="•"/>
      <w:lvlJc w:val="left"/>
      <w:pPr>
        <w:ind w:left="2499" w:hanging="360"/>
      </w:pPr>
      <w:rPr>
        <w:rFonts w:hint="default"/>
        <w:lang w:val="cs-CZ" w:eastAsia="en-US" w:bidi="ar-SA"/>
      </w:rPr>
    </w:lvl>
    <w:lvl w:ilvl="3" w:tplc="131206F0">
      <w:numFmt w:val="bullet"/>
      <w:lvlText w:val="•"/>
      <w:lvlJc w:val="left"/>
      <w:pPr>
        <w:ind w:left="3338" w:hanging="360"/>
      </w:pPr>
      <w:rPr>
        <w:rFonts w:hint="default"/>
        <w:lang w:val="cs-CZ" w:eastAsia="en-US" w:bidi="ar-SA"/>
      </w:rPr>
    </w:lvl>
    <w:lvl w:ilvl="4" w:tplc="8406818E">
      <w:numFmt w:val="bullet"/>
      <w:lvlText w:val="•"/>
      <w:lvlJc w:val="left"/>
      <w:pPr>
        <w:ind w:left="4178" w:hanging="360"/>
      </w:pPr>
      <w:rPr>
        <w:rFonts w:hint="default"/>
        <w:lang w:val="cs-CZ" w:eastAsia="en-US" w:bidi="ar-SA"/>
      </w:rPr>
    </w:lvl>
    <w:lvl w:ilvl="5" w:tplc="B8AAF49C">
      <w:numFmt w:val="bullet"/>
      <w:lvlText w:val="•"/>
      <w:lvlJc w:val="left"/>
      <w:pPr>
        <w:ind w:left="5017" w:hanging="360"/>
      </w:pPr>
      <w:rPr>
        <w:rFonts w:hint="default"/>
        <w:lang w:val="cs-CZ" w:eastAsia="en-US" w:bidi="ar-SA"/>
      </w:rPr>
    </w:lvl>
    <w:lvl w:ilvl="6" w:tplc="A79C9CA8">
      <w:numFmt w:val="bullet"/>
      <w:lvlText w:val="•"/>
      <w:lvlJc w:val="left"/>
      <w:pPr>
        <w:ind w:left="5857" w:hanging="360"/>
      </w:pPr>
      <w:rPr>
        <w:rFonts w:hint="default"/>
        <w:lang w:val="cs-CZ" w:eastAsia="en-US" w:bidi="ar-SA"/>
      </w:rPr>
    </w:lvl>
    <w:lvl w:ilvl="7" w:tplc="46FA3602">
      <w:numFmt w:val="bullet"/>
      <w:lvlText w:val="•"/>
      <w:lvlJc w:val="left"/>
      <w:pPr>
        <w:ind w:left="6696" w:hanging="360"/>
      </w:pPr>
      <w:rPr>
        <w:rFonts w:hint="default"/>
        <w:lang w:val="cs-CZ" w:eastAsia="en-US" w:bidi="ar-SA"/>
      </w:rPr>
    </w:lvl>
    <w:lvl w:ilvl="8" w:tplc="579A1374">
      <w:numFmt w:val="bullet"/>
      <w:lvlText w:val="•"/>
      <w:lvlJc w:val="left"/>
      <w:pPr>
        <w:ind w:left="7536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52710808"/>
    <w:multiLevelType w:val="hybridMultilevel"/>
    <w:tmpl w:val="BCEC38BA"/>
    <w:lvl w:ilvl="0" w:tplc="C554E51C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cs-CZ" w:eastAsia="en-US" w:bidi="ar-SA"/>
      </w:rPr>
    </w:lvl>
    <w:lvl w:ilvl="1" w:tplc="E7B4739C">
      <w:numFmt w:val="bullet"/>
      <w:lvlText w:val="•"/>
      <w:lvlJc w:val="left"/>
      <w:pPr>
        <w:ind w:left="1659" w:hanging="360"/>
      </w:pPr>
      <w:rPr>
        <w:rFonts w:hint="default"/>
        <w:lang w:val="cs-CZ" w:eastAsia="en-US" w:bidi="ar-SA"/>
      </w:rPr>
    </w:lvl>
    <w:lvl w:ilvl="2" w:tplc="BB10DE38">
      <w:numFmt w:val="bullet"/>
      <w:lvlText w:val="•"/>
      <w:lvlJc w:val="left"/>
      <w:pPr>
        <w:ind w:left="2499" w:hanging="360"/>
      </w:pPr>
      <w:rPr>
        <w:rFonts w:hint="default"/>
        <w:lang w:val="cs-CZ" w:eastAsia="en-US" w:bidi="ar-SA"/>
      </w:rPr>
    </w:lvl>
    <w:lvl w:ilvl="3" w:tplc="9708B73A">
      <w:numFmt w:val="bullet"/>
      <w:lvlText w:val="•"/>
      <w:lvlJc w:val="left"/>
      <w:pPr>
        <w:ind w:left="3338" w:hanging="360"/>
      </w:pPr>
      <w:rPr>
        <w:rFonts w:hint="default"/>
        <w:lang w:val="cs-CZ" w:eastAsia="en-US" w:bidi="ar-SA"/>
      </w:rPr>
    </w:lvl>
    <w:lvl w:ilvl="4" w:tplc="B3E04512">
      <w:numFmt w:val="bullet"/>
      <w:lvlText w:val="•"/>
      <w:lvlJc w:val="left"/>
      <w:pPr>
        <w:ind w:left="4178" w:hanging="360"/>
      </w:pPr>
      <w:rPr>
        <w:rFonts w:hint="default"/>
        <w:lang w:val="cs-CZ" w:eastAsia="en-US" w:bidi="ar-SA"/>
      </w:rPr>
    </w:lvl>
    <w:lvl w:ilvl="5" w:tplc="3BB05326">
      <w:numFmt w:val="bullet"/>
      <w:lvlText w:val="•"/>
      <w:lvlJc w:val="left"/>
      <w:pPr>
        <w:ind w:left="5017" w:hanging="360"/>
      </w:pPr>
      <w:rPr>
        <w:rFonts w:hint="default"/>
        <w:lang w:val="cs-CZ" w:eastAsia="en-US" w:bidi="ar-SA"/>
      </w:rPr>
    </w:lvl>
    <w:lvl w:ilvl="6" w:tplc="2ED87BEA">
      <w:numFmt w:val="bullet"/>
      <w:lvlText w:val="•"/>
      <w:lvlJc w:val="left"/>
      <w:pPr>
        <w:ind w:left="5857" w:hanging="360"/>
      </w:pPr>
      <w:rPr>
        <w:rFonts w:hint="default"/>
        <w:lang w:val="cs-CZ" w:eastAsia="en-US" w:bidi="ar-SA"/>
      </w:rPr>
    </w:lvl>
    <w:lvl w:ilvl="7" w:tplc="1D28D854">
      <w:numFmt w:val="bullet"/>
      <w:lvlText w:val="•"/>
      <w:lvlJc w:val="left"/>
      <w:pPr>
        <w:ind w:left="6696" w:hanging="360"/>
      </w:pPr>
      <w:rPr>
        <w:rFonts w:hint="default"/>
        <w:lang w:val="cs-CZ" w:eastAsia="en-US" w:bidi="ar-SA"/>
      </w:rPr>
    </w:lvl>
    <w:lvl w:ilvl="8" w:tplc="99FA78E6">
      <w:numFmt w:val="bullet"/>
      <w:lvlText w:val="•"/>
      <w:lvlJc w:val="left"/>
      <w:pPr>
        <w:ind w:left="7536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5A68136D"/>
    <w:multiLevelType w:val="hybridMultilevel"/>
    <w:tmpl w:val="F4AAB740"/>
    <w:lvl w:ilvl="0" w:tplc="962EEF14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cs-CZ" w:eastAsia="en-US" w:bidi="ar-SA"/>
      </w:rPr>
    </w:lvl>
    <w:lvl w:ilvl="1" w:tplc="92FA1168">
      <w:numFmt w:val="bullet"/>
      <w:lvlText w:val="•"/>
      <w:lvlJc w:val="left"/>
      <w:pPr>
        <w:ind w:left="1659" w:hanging="360"/>
      </w:pPr>
      <w:rPr>
        <w:rFonts w:hint="default"/>
        <w:lang w:val="cs-CZ" w:eastAsia="en-US" w:bidi="ar-SA"/>
      </w:rPr>
    </w:lvl>
    <w:lvl w:ilvl="2" w:tplc="09AA1BCC">
      <w:numFmt w:val="bullet"/>
      <w:lvlText w:val="•"/>
      <w:lvlJc w:val="left"/>
      <w:pPr>
        <w:ind w:left="2499" w:hanging="360"/>
      </w:pPr>
      <w:rPr>
        <w:rFonts w:hint="default"/>
        <w:lang w:val="cs-CZ" w:eastAsia="en-US" w:bidi="ar-SA"/>
      </w:rPr>
    </w:lvl>
    <w:lvl w:ilvl="3" w:tplc="CAE8D64C">
      <w:numFmt w:val="bullet"/>
      <w:lvlText w:val="•"/>
      <w:lvlJc w:val="left"/>
      <w:pPr>
        <w:ind w:left="3338" w:hanging="360"/>
      </w:pPr>
      <w:rPr>
        <w:rFonts w:hint="default"/>
        <w:lang w:val="cs-CZ" w:eastAsia="en-US" w:bidi="ar-SA"/>
      </w:rPr>
    </w:lvl>
    <w:lvl w:ilvl="4" w:tplc="AAE462F6">
      <w:numFmt w:val="bullet"/>
      <w:lvlText w:val="•"/>
      <w:lvlJc w:val="left"/>
      <w:pPr>
        <w:ind w:left="4178" w:hanging="360"/>
      </w:pPr>
      <w:rPr>
        <w:rFonts w:hint="default"/>
        <w:lang w:val="cs-CZ" w:eastAsia="en-US" w:bidi="ar-SA"/>
      </w:rPr>
    </w:lvl>
    <w:lvl w:ilvl="5" w:tplc="16F8A986">
      <w:numFmt w:val="bullet"/>
      <w:lvlText w:val="•"/>
      <w:lvlJc w:val="left"/>
      <w:pPr>
        <w:ind w:left="5018" w:hanging="360"/>
      </w:pPr>
      <w:rPr>
        <w:rFonts w:hint="default"/>
        <w:lang w:val="cs-CZ" w:eastAsia="en-US" w:bidi="ar-SA"/>
      </w:rPr>
    </w:lvl>
    <w:lvl w:ilvl="6" w:tplc="E5AC8240">
      <w:numFmt w:val="bullet"/>
      <w:lvlText w:val="•"/>
      <w:lvlJc w:val="left"/>
      <w:pPr>
        <w:ind w:left="5857" w:hanging="360"/>
      </w:pPr>
      <w:rPr>
        <w:rFonts w:hint="default"/>
        <w:lang w:val="cs-CZ" w:eastAsia="en-US" w:bidi="ar-SA"/>
      </w:rPr>
    </w:lvl>
    <w:lvl w:ilvl="7" w:tplc="60EC9930">
      <w:numFmt w:val="bullet"/>
      <w:lvlText w:val="•"/>
      <w:lvlJc w:val="left"/>
      <w:pPr>
        <w:ind w:left="6697" w:hanging="360"/>
      </w:pPr>
      <w:rPr>
        <w:rFonts w:hint="default"/>
        <w:lang w:val="cs-CZ" w:eastAsia="en-US" w:bidi="ar-SA"/>
      </w:rPr>
    </w:lvl>
    <w:lvl w:ilvl="8" w:tplc="5B60FDF4">
      <w:numFmt w:val="bullet"/>
      <w:lvlText w:val="•"/>
      <w:lvlJc w:val="left"/>
      <w:pPr>
        <w:ind w:left="7536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6E520719"/>
    <w:multiLevelType w:val="hybridMultilevel"/>
    <w:tmpl w:val="1738FD80"/>
    <w:lvl w:ilvl="0" w:tplc="CA78EE0A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cs-CZ" w:eastAsia="en-US" w:bidi="ar-SA"/>
      </w:rPr>
    </w:lvl>
    <w:lvl w:ilvl="1" w:tplc="78444A16">
      <w:numFmt w:val="bullet"/>
      <w:lvlText w:val="•"/>
      <w:lvlJc w:val="left"/>
      <w:pPr>
        <w:ind w:left="1659" w:hanging="360"/>
      </w:pPr>
      <w:rPr>
        <w:rFonts w:hint="default"/>
        <w:lang w:val="cs-CZ" w:eastAsia="en-US" w:bidi="ar-SA"/>
      </w:rPr>
    </w:lvl>
    <w:lvl w:ilvl="2" w:tplc="BFC0A0D4">
      <w:numFmt w:val="bullet"/>
      <w:lvlText w:val="•"/>
      <w:lvlJc w:val="left"/>
      <w:pPr>
        <w:ind w:left="2499" w:hanging="360"/>
      </w:pPr>
      <w:rPr>
        <w:rFonts w:hint="default"/>
        <w:lang w:val="cs-CZ" w:eastAsia="en-US" w:bidi="ar-SA"/>
      </w:rPr>
    </w:lvl>
    <w:lvl w:ilvl="3" w:tplc="84B8065A">
      <w:numFmt w:val="bullet"/>
      <w:lvlText w:val="•"/>
      <w:lvlJc w:val="left"/>
      <w:pPr>
        <w:ind w:left="3338" w:hanging="360"/>
      </w:pPr>
      <w:rPr>
        <w:rFonts w:hint="default"/>
        <w:lang w:val="cs-CZ" w:eastAsia="en-US" w:bidi="ar-SA"/>
      </w:rPr>
    </w:lvl>
    <w:lvl w:ilvl="4" w:tplc="E53A8FEE">
      <w:numFmt w:val="bullet"/>
      <w:lvlText w:val="•"/>
      <w:lvlJc w:val="left"/>
      <w:pPr>
        <w:ind w:left="4178" w:hanging="360"/>
      </w:pPr>
      <w:rPr>
        <w:rFonts w:hint="default"/>
        <w:lang w:val="cs-CZ" w:eastAsia="en-US" w:bidi="ar-SA"/>
      </w:rPr>
    </w:lvl>
    <w:lvl w:ilvl="5" w:tplc="3F4E02BA">
      <w:numFmt w:val="bullet"/>
      <w:lvlText w:val="•"/>
      <w:lvlJc w:val="left"/>
      <w:pPr>
        <w:ind w:left="5017" w:hanging="360"/>
      </w:pPr>
      <w:rPr>
        <w:rFonts w:hint="default"/>
        <w:lang w:val="cs-CZ" w:eastAsia="en-US" w:bidi="ar-SA"/>
      </w:rPr>
    </w:lvl>
    <w:lvl w:ilvl="6" w:tplc="FF6EE9DE">
      <w:numFmt w:val="bullet"/>
      <w:lvlText w:val="•"/>
      <w:lvlJc w:val="left"/>
      <w:pPr>
        <w:ind w:left="5857" w:hanging="360"/>
      </w:pPr>
      <w:rPr>
        <w:rFonts w:hint="default"/>
        <w:lang w:val="cs-CZ" w:eastAsia="en-US" w:bidi="ar-SA"/>
      </w:rPr>
    </w:lvl>
    <w:lvl w:ilvl="7" w:tplc="9348AC64">
      <w:numFmt w:val="bullet"/>
      <w:lvlText w:val="•"/>
      <w:lvlJc w:val="left"/>
      <w:pPr>
        <w:ind w:left="6696" w:hanging="360"/>
      </w:pPr>
      <w:rPr>
        <w:rFonts w:hint="default"/>
        <w:lang w:val="cs-CZ" w:eastAsia="en-US" w:bidi="ar-SA"/>
      </w:rPr>
    </w:lvl>
    <w:lvl w:ilvl="8" w:tplc="EAF8BBD4">
      <w:numFmt w:val="bullet"/>
      <w:lvlText w:val="•"/>
      <w:lvlJc w:val="left"/>
      <w:pPr>
        <w:ind w:left="7536" w:hanging="360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66"/>
    <w:rsid w:val="00343966"/>
    <w:rsid w:val="00982737"/>
    <w:rsid w:val="00B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3FB32-C830-4654-9B0E-13A1CAF9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8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Schade</dc:creator>
  <cp:lastModifiedBy>Kurfürstová Lucie</cp:lastModifiedBy>
  <cp:revision>2</cp:revision>
  <dcterms:created xsi:type="dcterms:W3CDTF">2020-03-12T07:54:00Z</dcterms:created>
  <dcterms:modified xsi:type="dcterms:W3CDTF">2020-03-12T07:54:00Z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2020-03-12T00:00:00Z</vt:filetime>
  </property>
</Properties>
</file>